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kern w:val="0"/>
          <w:sz w:val="36"/>
          <w:szCs w:val="36"/>
        </w:rPr>
      </w:pPr>
      <w:bookmarkStart w:id="3" w:name="_GoBack"/>
      <w:bookmarkEnd w:id="3"/>
      <w:r>
        <w:rPr>
          <w:rFonts w:hint="eastAsia" w:ascii="黑体" w:eastAsia="黑体"/>
          <w:kern w:val="0"/>
          <w:sz w:val="36"/>
          <w:szCs w:val="36"/>
        </w:rPr>
        <w:t>黄海水产研究所博士后科研工作站</w:t>
      </w:r>
      <w:bookmarkStart w:id="0" w:name="OLE_LINK1"/>
      <w:r>
        <w:rPr>
          <w:rFonts w:hint="eastAsia" w:ascii="黑体" w:eastAsia="黑体"/>
          <w:kern w:val="0"/>
          <w:sz w:val="36"/>
          <w:szCs w:val="36"/>
        </w:rPr>
        <w:t>20</w:t>
      </w:r>
      <w:r>
        <w:rPr>
          <w:rFonts w:ascii="黑体" w:eastAsia="黑体"/>
          <w:kern w:val="0"/>
          <w:sz w:val="36"/>
          <w:szCs w:val="36"/>
        </w:rPr>
        <w:t>23</w:t>
      </w:r>
      <w:r>
        <w:rPr>
          <w:rFonts w:hint="eastAsia" w:ascii="黑体" w:eastAsia="黑体"/>
          <w:kern w:val="0"/>
          <w:sz w:val="36"/>
          <w:szCs w:val="36"/>
        </w:rPr>
        <w:t>年度招收博士后信息一览表</w:t>
      </w:r>
      <w:bookmarkEnd w:id="0"/>
    </w:p>
    <w:tbl>
      <w:tblPr>
        <w:tblStyle w:val="2"/>
        <w:tblW w:w="14674" w:type="dxa"/>
        <w:tblInd w:w="113" w:type="dxa"/>
        <w:tblLayout w:type="fixed"/>
        <w:tblCellMar>
          <w:top w:w="0" w:type="dxa"/>
          <w:left w:w="108" w:type="dxa"/>
          <w:bottom w:w="0" w:type="dxa"/>
          <w:right w:w="108" w:type="dxa"/>
        </w:tblCellMar>
      </w:tblPr>
      <w:tblGrid>
        <w:gridCol w:w="442"/>
        <w:gridCol w:w="971"/>
        <w:gridCol w:w="1984"/>
        <w:gridCol w:w="5777"/>
        <w:gridCol w:w="1000"/>
        <w:gridCol w:w="1284"/>
        <w:gridCol w:w="3216"/>
      </w:tblGrid>
      <w:tr>
        <w:tblPrEx>
          <w:tblCellMar>
            <w:top w:w="0" w:type="dxa"/>
            <w:left w:w="108" w:type="dxa"/>
            <w:bottom w:w="0" w:type="dxa"/>
            <w:right w:w="108" w:type="dxa"/>
          </w:tblCellMar>
        </w:tblPrEx>
        <w:trPr>
          <w:trHeight w:val="732"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序号</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所在部门</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研究方向</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招收条件</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招收人数</w:t>
            </w:r>
          </w:p>
        </w:tc>
        <w:tc>
          <w:tcPr>
            <w:tcW w:w="12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合作导师</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联系方式</w:t>
            </w:r>
          </w:p>
        </w:tc>
      </w:tr>
      <w:tr>
        <w:tblPrEx>
          <w:tblCellMar>
            <w:top w:w="0" w:type="dxa"/>
            <w:left w:w="108" w:type="dxa"/>
            <w:bottom w:w="0" w:type="dxa"/>
            <w:right w:w="108" w:type="dxa"/>
          </w:tblCellMar>
        </w:tblPrEx>
        <w:trPr>
          <w:trHeight w:val="732"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b/>
                <w:bCs/>
                <w:kern w:val="0"/>
                <w:szCs w:val="21"/>
              </w:rPr>
            </w:pPr>
            <w:r>
              <w:rPr>
                <w:rFonts w:hint="eastAsia" w:ascii="仿宋" w:hAnsi="仿宋" w:eastAsia="仿宋"/>
                <w:kern w:val="0"/>
                <w:szCs w:val="21"/>
              </w:rPr>
              <w:t>生物能量学模型、生态转换效率</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具备海洋鱼类营养动力学研究背景，具有较强的英文写作能力，博士期间发表高水平SCI论文。</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12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唐启升</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kern w:val="0"/>
                <w:szCs w:val="21"/>
              </w:rPr>
            </w:pPr>
            <w:r>
              <w:rPr>
                <w:rFonts w:ascii="仿宋" w:hAnsi="仿宋" w:eastAsia="仿宋" w:cs="宋体"/>
                <w:kern w:val="0"/>
                <w:szCs w:val="21"/>
              </w:rPr>
              <w:t>0532</w:t>
            </w:r>
            <w:r>
              <w:rPr>
                <w:rFonts w:hint="eastAsia" w:ascii="仿宋" w:hAnsi="仿宋" w:eastAsia="仿宋" w:cs="宋体"/>
                <w:kern w:val="0"/>
                <w:szCs w:val="21"/>
              </w:rPr>
              <w:t>-8581</w:t>
            </w:r>
            <w:r>
              <w:rPr>
                <w:rFonts w:ascii="仿宋" w:hAnsi="仿宋" w:eastAsia="仿宋" w:cs="宋体"/>
                <w:kern w:val="0"/>
                <w:szCs w:val="21"/>
              </w:rPr>
              <w:t>5907</w:t>
            </w:r>
          </w:p>
        </w:tc>
      </w:tr>
      <w:tr>
        <w:tblPrEx>
          <w:tblCellMar>
            <w:top w:w="0" w:type="dxa"/>
            <w:left w:w="108" w:type="dxa"/>
            <w:bottom w:w="0" w:type="dxa"/>
            <w:right w:w="108" w:type="dxa"/>
          </w:tblCellMar>
        </w:tblPrEx>
        <w:trPr>
          <w:trHeight w:val="9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渔业资源评估与管理、食物网营养动力学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具备渔业资源、海洋生物学、海洋生态学、食物网营养动力学、生态模型等专业知识，具有国外学习或工作经历者优先，有野外工作经历者优先。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2-3</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金显仕、单秀娟</w:t>
            </w:r>
          </w:p>
        </w:tc>
        <w:tc>
          <w:tcPr>
            <w:tcW w:w="3216"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rPr>
              <w:t>单秀娟，shanxj@ysfri.ac.cn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842"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海洋生物声学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海洋声学、生物声学以及渔业声学专业，在研究方向期刊发表相关高水平论文2篇以上。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赵宪勇</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"mailto:zhaoxy@ysfri.ac.cn;13573832759"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zhaoxy@ysfri.ac.cn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;13573832759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69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4</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渔业资源分子生态学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具备生物学、生态学或遗传学等相关专业知识，发表相关高水平论文2篇以上；掌握生物信息学技术者优先。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柳淑芳</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"mailto:liusf@ysfri.ac.cn;1867861232"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liusf@ysfri.ac.cn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;1867861232</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0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5</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海草生理生态</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海洋生物学、海洋生态学等方向；具有海草生物学、生态学相关研究经历；具有较好的英文写作能力，发表 SCI 论文 1 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蒋增杰</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"mailto:jiangzj@ysfri.ac.cn；13964283019"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jiangzj@ysfri.ac.cn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；13964283019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0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6</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微生物生态学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微生物学、海洋生态学等方向；具有微生物生态学相关研究经历 ；具有较好的英文写作能力，发表 SCI 论文 1 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蒋增杰</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"mailto:jiangzj@ysfri.ac.cn；13964283019"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jiangzj@ysfri.ac.cn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；13964283019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841"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7</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分子生态学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水产养殖、海洋生物、环境科学等相关专业背景，具有底栖生物分子生态、微生物生态等相关研究经历；具有良好团队协作精神和工作能力。</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房景辉</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"mailto:fangjh@ysfri.ac.cn"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fangjh@ysfri.ac.cn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56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8</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滩涂增养殖与生境修复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海洋生态或水产养殖专业，熟悉养殖容量模型和水动力学者优先。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 xml:space="preserve"> 1-2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毛玉泽</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13687662002</w:t>
            </w:r>
          </w:p>
        </w:tc>
      </w:tr>
      <w:tr>
        <w:tblPrEx>
          <w:tblCellMar>
            <w:top w:w="0" w:type="dxa"/>
            <w:left w:w="108" w:type="dxa"/>
            <w:bottom w:w="0" w:type="dxa"/>
            <w:right w:w="108" w:type="dxa"/>
          </w:tblCellMar>
        </w:tblPrEx>
        <w:trPr>
          <w:trHeight w:val="563"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9</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水动力模型-生态模型</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物理海洋、海洋化学专业。</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557"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生物地化循环</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海洋化学、海洋生态专业。</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551"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11</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分子生态</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分子生物学、生态学专业。</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98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藻类生物与生态学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具备分子生物学，生物信息学，藻类生物学等专业知识，具有一定的计算机编程能力并熟练掌握生物统计学，有较强的英文论文写作能力和良好的团队协作能力。</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叶乃好</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13583222128</w:t>
            </w:r>
          </w:p>
        </w:tc>
      </w:tr>
      <w:tr>
        <w:tblPrEx>
          <w:tblCellMar>
            <w:top w:w="0" w:type="dxa"/>
            <w:left w:w="108" w:type="dxa"/>
            <w:bottom w:w="0" w:type="dxa"/>
            <w:right w:w="108" w:type="dxa"/>
          </w:tblCellMar>
        </w:tblPrEx>
        <w:trPr>
          <w:trHeight w:val="989"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海水池塘生态养殖</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水产养殖、遗传育种、生物学等相关专业，具有扎实的研究基础，能独立开展科研工作，具有较好的英文写作和交流能力，在相关领域以第一作者发表SCI论文2篇以上。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李吉涛</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13658664891，lijt@ysfri.ac.cn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975"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14</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虾类遗传育种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具有分子生物学或数量遗传学基础，熟悉生物信息学和水产动物选择育种技术体系，掌握常规分子生物学、基因组遗传评估技术，熟练使用数据处理分析软件开展遗传分析研究。</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孔杰</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"mailto:kongjie@ysfri.ac.cn"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kongjie@ysfri.ac.cn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9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15</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对虾优良性状遗传解析</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生物信息学、分子生物学、遗传学、数量遗传学或相关专业研究，以第一作者发表 SCI 论文 1 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孟宪红</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mengxianhong@ysfri.ac.cn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Fonts w:hint="eastAsia" w:ascii="仿宋" w:hAnsi="仿宋" w:eastAsia="仿宋" w:cs="宋体"/>
                <w:kern w:val="0"/>
                <w:szCs w:val="21"/>
              </w:rPr>
              <w:t>,13697679828</w:t>
            </w:r>
          </w:p>
        </w:tc>
      </w:tr>
      <w:tr>
        <w:tblPrEx>
          <w:tblCellMar>
            <w:top w:w="0" w:type="dxa"/>
            <w:left w:w="108" w:type="dxa"/>
            <w:bottom w:w="0" w:type="dxa"/>
            <w:right w:w="108" w:type="dxa"/>
          </w:tblCellMar>
        </w:tblPrEx>
        <w:trPr>
          <w:trHeight w:val="13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16</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虾类遗传育种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具有数量遗传学基础，熟悉鱼虾规模化家系选择育种技术体系，掌握高通量分子标记筛选与质控、基因型填充、贝叶斯、ssGBLUP等生物信息学和遗传评估方法，熟练使用PLINK、BLUPF90、ASReml、R等数据分析处理软件。</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栾生</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"mailto:luansheng@ysfri.ac.cn"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luansheng@ysfri.ac.cn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3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17</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基因组室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海水鱼类基因组编辑和分子设计育种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海洋生物学、基因组学、数量遗传学、统计基因组学、基因工程、遗传育种等专业，以第一作者发表过SCI论文，熟练掌握分子克隆、基因工程、基因组编辑或基因组选择等技术， 具有鱼类胚胎外源基因定点整合、条件性诱导表达（Tet-On）或分子设计育种研究经历者优先。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陈松林</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chensl@ysfri.ac.cn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130"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18</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基因组室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鱼类种质资源发掘与利用</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具有分子生物学、细胞生物学、基因组学、生物信息学等专业背景，以第一作者发表过至少1篇SCI论文，具备生殖干细胞移植、种质资源表型精准鉴定等相关研究经历者优先。</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邵长伟</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shaocw@ysfri.ac.cn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544"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19</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基因组室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鱼类功能基因组学</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水产生物遗传育种、基因组学、功能基因组学、细胞生物学等相关专业；在水产动物功能基因组学领域具有扎实的专业基础和操作技能，以第一作者在高水平SCI期刊发表论文1篇以上；具有较强的创新能力和良好的团队协作能力。</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王娜</w:t>
            </w:r>
          </w:p>
        </w:tc>
        <w:tc>
          <w:tcPr>
            <w:tcW w:w="321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ascii="仿宋" w:hAnsi="仿宋" w:eastAsia="仿宋"/>
                <w:kern w:val="0"/>
                <w:szCs w:val="21"/>
              </w:rPr>
              <w:fldChar w:fldCharType="begin"/>
            </w:r>
            <w:r>
              <w:rPr>
                <w:rFonts w:ascii="仿宋" w:hAnsi="仿宋" w:eastAsia="仿宋"/>
                <w:kern w:val="0"/>
                <w:szCs w:val="21"/>
              </w:rPr>
              <w:instrText xml:space="preserve"> HYPERLINK "mailto:wangna@ysfri.ac.cn,%2015854263035" </w:instrText>
            </w:r>
            <w:r>
              <w:rPr>
                <w:rFonts w:ascii="仿宋" w:hAnsi="仿宋" w:eastAsia="仿宋"/>
                <w:kern w:val="0"/>
                <w:szCs w:val="21"/>
              </w:rPr>
              <w:fldChar w:fldCharType="separate"/>
            </w:r>
            <w:r>
              <w:rPr>
                <w:rFonts w:hint="eastAsia" w:ascii="仿宋" w:hAnsi="仿宋" w:eastAsia="仿宋"/>
                <w:kern w:val="0"/>
                <w:szCs w:val="21"/>
              </w:rPr>
              <w:t>wangna@ysfri.ac.cn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Fonts w:hint="eastAsia" w:ascii="仿宋" w:hAnsi="仿宋" w:eastAsia="仿宋"/>
                <w:kern w:val="0"/>
                <w:szCs w:val="21"/>
              </w:rPr>
              <w:t>, 15854263035</w:t>
            </w:r>
            <w:r>
              <w:rPr>
                <w:rFonts w:ascii="仿宋" w:hAnsi="仿宋" w:eastAsia="仿宋"/>
                <w:kern w:val="0"/>
                <w:szCs w:val="21"/>
              </w:rPr>
              <w:fldChar w:fldCharType="end"/>
            </w:r>
          </w:p>
        </w:tc>
      </w:tr>
      <w:tr>
        <w:tblPrEx>
          <w:tblCellMar>
            <w:top w:w="0" w:type="dxa"/>
            <w:left w:w="108" w:type="dxa"/>
            <w:bottom w:w="0" w:type="dxa"/>
            <w:right w:w="108" w:type="dxa"/>
          </w:tblCellMar>
        </w:tblPrEx>
        <w:trPr>
          <w:trHeight w:val="113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海洋牧场</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（1）专业要求：增养殖工程、渔业资源、生态学、海洋工程。（2）具备较强创新能力，能独立开展科研工作，具有较好的英语水平。（3）在相关领域以第一作者至少发表论文3篇以上，其中SCI论文至少1篇。</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关长涛</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13964233159</w:t>
            </w:r>
          </w:p>
        </w:tc>
      </w:tr>
      <w:tr>
        <w:tblPrEx>
          <w:tblCellMar>
            <w:top w:w="0" w:type="dxa"/>
            <w:left w:w="108" w:type="dxa"/>
            <w:bottom w:w="0" w:type="dxa"/>
            <w:right w:w="108" w:type="dxa"/>
          </w:tblCellMar>
        </w:tblPrEx>
        <w:trPr>
          <w:trHeight w:val="140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21</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鱼类遗传育种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创新能力突出，团队意识强。（2）具有从事水产养殖、遗传育种或相关工作研究经历，或具备鱼类相关功能基因及生物信息学研究基础或具有开展基因编辑等相关工作基础。（3）在高水平SCI收录刊物发表研究论文1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马爱军</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13061281659</w:t>
            </w:r>
          </w:p>
        </w:tc>
      </w:tr>
      <w:tr>
        <w:tblPrEx>
          <w:tblCellMar>
            <w:top w:w="0" w:type="dxa"/>
            <w:left w:w="108" w:type="dxa"/>
            <w:bottom w:w="0" w:type="dxa"/>
            <w:right w:w="108" w:type="dxa"/>
          </w:tblCellMar>
        </w:tblPrEx>
        <w:trPr>
          <w:trHeight w:val="113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鱼类健康养殖</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（1）品德素质过硬，团队意识强。（2）创新能力突出，具备水产养殖、鱼类生理或内分泌、鱼类行为学等相关专业技能和研究经历。（3）在SCI等高水平期刊发表学术论文1篇以上。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徐永江</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15192719852</w:t>
            </w:r>
          </w:p>
        </w:tc>
      </w:tr>
      <w:tr>
        <w:tblPrEx>
          <w:tblCellMar>
            <w:top w:w="0" w:type="dxa"/>
            <w:left w:w="108" w:type="dxa"/>
            <w:bottom w:w="0" w:type="dxa"/>
            <w:right w:w="108" w:type="dxa"/>
          </w:tblCellMar>
        </w:tblPrEx>
        <w:trPr>
          <w:trHeight w:val="1826"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病毒拯救与减毒疫苗生物合成；藻类病害防控</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1.水产养殖学、海洋生物学、分子生物学、生物信息学、生态学等相关专业；2.具有从事水产养殖、微生物、生信分析或生态学研究经验；3.有良好的英文写作及交流能力，以第一作者发表SCI论文3篇或以上； 4.有良好的团队协作能力，具有国外工作或学习经历者优先。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张庆利</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"mailto:zhangql@ysfri.ac.cn"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zhangql@ysfri.ac.cn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318"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24</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寄生性原生动物基因组学与致病机理分析</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 水产养殖、生物学、微生物学或病原学等相关专业；2.具有危害性原生动物病原学、病害学、基因组学、生态学、生活史等相关研究背景，具有扎实的专业基础和操作技能；3. 在相关领域以第一作者发表过至少1篇SCI论文；4. 有良好的团队协作能力。</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王印庚</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"mailto:wangyg@ysfri.a.ccn"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wangyg@ysfri.a.ccn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485"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r>
              <w:rPr>
                <w:rFonts w:ascii="仿宋" w:hAnsi="仿宋" w:eastAsia="仿宋"/>
                <w:kern w:val="0"/>
                <w:szCs w:val="21"/>
              </w:rPr>
              <w:t>5</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水产基因组学与遗传育种</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 海洋生物学、基因组学、生物信息学、数量遗传学、遗传育种、育种芯片开发等相关专业；2. 具有水产养殖、遗传育种、全基因组解析等方面研究基础，具有扎实的专业基础和操作技能；3.在相关领域以第一作者发表过至少1篇SCI论文； 4. 有良好的团队协作能力，具有国外工作或学习经历者优先。</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廖梅杰</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"mailto:liaomj@ysfri.ac.cn"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liaomj@ysfri.ac.cn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6</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环境室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循环水养殖与水处理技术</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掌握循环水养殖、养殖尾水处理或微生物净化等相关的理论知识和技术方法。</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曲克明、崔正国</w:t>
            </w:r>
          </w:p>
        </w:tc>
        <w:tc>
          <w:tcPr>
            <w:tcW w:w="321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崔正国，13791994798,cuizg@ysfri.ac.cn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7</w:t>
            </w:r>
          </w:p>
        </w:tc>
        <w:tc>
          <w:tcPr>
            <w:tcW w:w="971"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环境室</w:t>
            </w:r>
          </w:p>
        </w:tc>
        <w:tc>
          <w:tcPr>
            <w:tcW w:w="198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海洋污染监测评估及其生态效应</w:t>
            </w:r>
          </w:p>
        </w:tc>
        <w:tc>
          <w:tcPr>
            <w:tcW w:w="5777"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海洋科学、环境科学、水产等相关专业，具有野外采样经验和发表高水平学术论文的能力。</w:t>
            </w:r>
          </w:p>
        </w:tc>
        <w:tc>
          <w:tcPr>
            <w:tcW w:w="1000"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曲克明、崔正国</w:t>
            </w:r>
          </w:p>
        </w:tc>
        <w:tc>
          <w:tcPr>
            <w:tcW w:w="32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崔正国，13791994798,cuizg@ysfri.ac.cn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ascii="仿宋" w:hAnsi="仿宋" w:eastAsia="仿宋"/>
                <w:kern w:val="0"/>
                <w:szCs w:val="21"/>
              </w:rPr>
              <w:t>28</w:t>
            </w:r>
          </w:p>
        </w:tc>
        <w:tc>
          <w:tcPr>
            <w:tcW w:w="971"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环境室</w:t>
            </w:r>
          </w:p>
        </w:tc>
        <w:tc>
          <w:tcPr>
            <w:tcW w:w="198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渔业环境污染生态学</w:t>
            </w:r>
          </w:p>
        </w:tc>
        <w:tc>
          <w:tcPr>
            <w:tcW w:w="5777"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 xml:space="preserve">环境科学、海洋生物、海洋生态、海洋化学等专业，具有扎实的专业基础知识和实验技能，有较强的英文写作和语言表达能力，以第一作者发表SCI论文1篇以上。有野外工作经历者优先。 </w:t>
            </w:r>
          </w:p>
        </w:tc>
        <w:tc>
          <w:tcPr>
            <w:tcW w:w="1000"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夏斌</w:t>
            </w:r>
          </w:p>
        </w:tc>
        <w:tc>
          <w:tcPr>
            <w:tcW w:w="32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电话：13853274817</w:t>
            </w:r>
            <w:r>
              <w:rPr>
                <w:rFonts w:hint="eastAsia" w:ascii="仿宋" w:hAnsi="仿宋" w:eastAsia="仿宋"/>
                <w:kern w:val="0"/>
                <w:szCs w:val="21"/>
              </w:rPr>
              <w:br w:type="textWrapping"/>
            </w:r>
            <w:r>
              <w:rPr>
                <w:rFonts w:hint="eastAsia" w:ascii="仿宋" w:hAnsi="仿宋" w:eastAsia="仿宋"/>
                <w:kern w:val="0"/>
                <w:szCs w:val="21"/>
              </w:rPr>
              <w:t>E-mailxiabin@ysfri.ac.cn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9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ascii="仿宋" w:hAnsi="仿宋" w:eastAsia="仿宋"/>
                <w:kern w:val="0"/>
                <w:szCs w:val="21"/>
              </w:rPr>
              <w:t>29</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质检室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贝类毒素安全形成及调控机理研究</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kern w:val="0"/>
                <w:szCs w:val="21"/>
              </w:rPr>
            </w:pPr>
            <w:r>
              <w:rPr>
                <w:rFonts w:hint="eastAsia" w:ascii="仿宋" w:hAnsi="仿宋" w:eastAsia="仿宋"/>
                <w:kern w:val="0"/>
                <w:szCs w:val="21"/>
              </w:rPr>
              <w:t>食品科学、分析化学、海洋生物学或毒理学相关专业，掌握现代组学研究技术，能够操作大型设备，英语水平良好，发表二区以上SCI论文不少于2篇。</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谭志军</w:t>
            </w:r>
          </w:p>
        </w:tc>
        <w:tc>
          <w:tcPr>
            <w:tcW w:w="32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13854255683</w:t>
            </w:r>
            <w:r>
              <w:rPr>
                <w:rFonts w:hint="eastAsia" w:ascii="仿宋" w:hAnsi="仿宋" w:eastAsia="仿宋"/>
                <w:kern w:val="0"/>
                <w:szCs w:val="21"/>
              </w:rPr>
              <w:br w:type="textWrapping"/>
            </w:r>
            <w:r>
              <w:rPr>
                <w:rFonts w:hint="eastAsia" w:ascii="仿宋" w:hAnsi="仿宋" w:eastAsia="仿宋"/>
                <w:kern w:val="0"/>
                <w:szCs w:val="21"/>
              </w:rPr>
              <w:t>tanzj@ysfri.ac.cn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69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3</w:t>
            </w:r>
            <w:r>
              <w:rPr>
                <w:rFonts w:ascii="仿宋" w:hAnsi="仿宋" w:eastAsia="仿宋"/>
                <w:kern w:val="0"/>
                <w:szCs w:val="21"/>
              </w:rPr>
              <w:t>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酶工程室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海洋产物资源与酶工程</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kern w:val="0"/>
                <w:szCs w:val="21"/>
              </w:rPr>
            </w:pPr>
            <w:r>
              <w:rPr>
                <w:rFonts w:hint="eastAsia" w:ascii="仿宋" w:hAnsi="仿宋" w:eastAsia="仿宋"/>
                <w:kern w:val="0"/>
                <w:szCs w:val="21"/>
              </w:rPr>
              <w:t>具有海洋生物学、微生物学、生物化学、酶工程或者结构生物学等方面的专业知识和实验技能；能够脚踏实地的独立组织和开展科学研究，具有较强的创新能力和良好的团队合作精神；具有较好的英语写作能力，以第一作者发表SCI论文2篇以上，或者影响因子&gt;5的SCI论文1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郝建华</w:t>
            </w:r>
          </w:p>
        </w:tc>
        <w:tc>
          <w:tcPr>
            <w:tcW w:w="32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0532-85841193</w:t>
            </w:r>
            <w:r>
              <w:rPr>
                <w:rFonts w:hint="eastAsia" w:ascii="仿宋" w:hAnsi="仿宋" w:eastAsia="仿宋"/>
                <w:kern w:val="0"/>
                <w:szCs w:val="21"/>
              </w:rPr>
              <w:br w:type="textWrapping"/>
            </w:r>
            <w:r>
              <w:rPr>
                <w:rFonts w:hint="eastAsia" w:ascii="仿宋" w:hAnsi="仿宋" w:eastAsia="仿宋"/>
                <w:kern w:val="0"/>
                <w:szCs w:val="21"/>
              </w:rPr>
              <w:t>haojh@ysfri.ac.cn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bl>
    <w:p/>
    <w:p/>
    <w:p>
      <w:pPr>
        <w:numPr>
          <w:ilvl w:val="0"/>
          <w:numId w:val="0"/>
        </w:numPr>
        <w:adjustRightInd w:val="0"/>
        <w:snapToGrid w:val="0"/>
        <w:spacing w:line="600" w:lineRule="exact"/>
        <w:ind w:firstLine="840" w:firstLineChars="300"/>
        <w:rPr>
          <w:rFonts w:hint="eastAsia" w:ascii="微软雅黑" w:hAnsi="微软雅黑" w:eastAsia="微软雅黑" w:cs="微软雅黑"/>
          <w:b/>
          <w:bCs/>
          <w:color w:val="FF0000"/>
          <w:sz w:val="28"/>
          <w:szCs w:val="28"/>
        </w:rPr>
      </w:pPr>
      <w:r>
        <w:rPr>
          <w:rFonts w:hint="eastAsia" w:ascii="微软雅黑" w:hAnsi="微软雅黑" w:eastAsia="微软雅黑" w:cs="微软雅黑"/>
          <w:b/>
          <w:bCs/>
          <w:color w:val="FF0000"/>
          <w:kern w:val="0"/>
          <w:sz w:val="28"/>
          <w:szCs w:val="28"/>
          <w:u w:val="single"/>
          <w:lang w:val="en-US" w:eastAsia="zh-CN"/>
        </w:rPr>
        <w:t>投递简历邮件：</w:t>
      </w:r>
      <w:r>
        <w:rPr>
          <w:rFonts w:hint="eastAsia" w:ascii="微软雅黑" w:hAnsi="微软雅黑" w:eastAsia="微软雅黑" w:cs="微软雅黑"/>
          <w:b/>
          <w:bCs/>
          <w:color w:val="FF0000"/>
          <w:kern w:val="0"/>
          <w:sz w:val="28"/>
          <w:szCs w:val="28"/>
          <w:u w:val="single"/>
          <w:lang w:val="pt-PT"/>
        </w:rPr>
        <w:fldChar w:fldCharType="begin"/>
      </w:r>
      <w:r>
        <w:rPr>
          <w:rFonts w:hint="eastAsia" w:ascii="微软雅黑" w:hAnsi="微软雅黑" w:eastAsia="微软雅黑" w:cs="微软雅黑"/>
          <w:b/>
          <w:bCs/>
          <w:color w:val="FF0000"/>
          <w:kern w:val="0"/>
          <w:sz w:val="28"/>
          <w:szCs w:val="28"/>
          <w:u w:val="single"/>
          <w:lang w:val="pt-PT"/>
        </w:rPr>
        <w:instrText xml:space="preserve"> HYPERLINK "mailto:zhoumj@ysfri.ac.cn" </w:instrText>
      </w:r>
      <w:r>
        <w:rPr>
          <w:rFonts w:hint="eastAsia" w:ascii="微软雅黑" w:hAnsi="微软雅黑" w:eastAsia="微软雅黑" w:cs="微软雅黑"/>
          <w:b/>
          <w:bCs/>
          <w:color w:val="FF0000"/>
          <w:kern w:val="0"/>
          <w:sz w:val="28"/>
          <w:szCs w:val="28"/>
          <w:u w:val="single"/>
          <w:lang w:val="pt-PT"/>
        </w:rPr>
        <w:fldChar w:fldCharType="separate"/>
      </w:r>
      <w:r>
        <w:rPr>
          <w:rStyle w:val="4"/>
          <w:rFonts w:hint="eastAsia" w:ascii="微软雅黑" w:hAnsi="微软雅黑" w:eastAsia="微软雅黑" w:cs="微软雅黑"/>
          <w:b/>
          <w:bCs/>
          <w:color w:val="FF0000"/>
          <w:kern w:val="0"/>
          <w:sz w:val="28"/>
          <w:szCs w:val="28"/>
          <w:lang w:val="pt-PT"/>
        </w:rPr>
        <w:t>zhoumj@ysfri.ac.cn</w:t>
      </w:r>
      <w:r>
        <w:rPr>
          <w:rFonts w:hint="eastAsia" w:ascii="微软雅黑" w:hAnsi="微软雅黑" w:eastAsia="微软雅黑" w:cs="微软雅黑"/>
          <w:b/>
          <w:bCs/>
          <w:color w:val="FF0000"/>
          <w:kern w:val="0"/>
          <w:sz w:val="28"/>
          <w:szCs w:val="28"/>
          <w:u w:val="single"/>
          <w:lang w:val="pt-PT"/>
        </w:rPr>
        <w:fldChar w:fldCharType="end"/>
      </w:r>
      <w:r>
        <w:rPr>
          <w:rFonts w:hint="eastAsia" w:ascii="微软雅黑" w:hAnsi="微软雅黑" w:eastAsia="微软雅黑" w:cs="微软雅黑"/>
          <w:b/>
          <w:bCs/>
          <w:color w:val="FF0000"/>
          <w:kern w:val="0"/>
          <w:sz w:val="28"/>
          <w:szCs w:val="28"/>
          <w:u w:val="single"/>
          <w:lang w:val="en-US" w:eastAsia="zh-CN"/>
        </w:rPr>
        <w:t>,</w:t>
      </w:r>
      <w:r>
        <w:rPr>
          <w:rFonts w:hint="eastAsia" w:ascii="微软雅黑" w:hAnsi="微软雅黑" w:eastAsia="微软雅黑" w:cs="微软雅黑"/>
          <w:b/>
          <w:bCs/>
          <w:color w:val="FF0000"/>
          <w:kern w:val="0"/>
          <w:sz w:val="28"/>
          <w:szCs w:val="28"/>
          <w:lang w:val="pt-PT"/>
        </w:rPr>
        <w:t>honglei</w:t>
      </w:r>
      <w:r>
        <w:rPr>
          <w:rFonts w:hint="eastAsia" w:ascii="微软雅黑" w:hAnsi="微软雅黑" w:eastAsia="微软雅黑" w:cs="微软雅黑"/>
          <w:b/>
          <w:bCs/>
          <w:color w:val="FF0000"/>
          <w:kern w:val="0"/>
          <w:sz w:val="28"/>
          <w:szCs w:val="28"/>
        </w:rPr>
        <w:t>@ysfri.ac.cn</w:t>
      </w:r>
      <w:r>
        <w:rPr>
          <w:rFonts w:hint="eastAsia" w:ascii="微软雅黑" w:hAnsi="微软雅黑" w:eastAsia="微软雅黑" w:cs="微软雅黑"/>
          <w:b/>
          <w:bCs/>
          <w:color w:val="FF0000"/>
          <w:sz w:val="28"/>
          <w:szCs w:val="28"/>
        </w:rPr>
        <w:t>,</w:t>
      </w:r>
      <w:r>
        <w:rPr>
          <w:rFonts w:hint="eastAsia" w:ascii="微软雅黑" w:hAnsi="微软雅黑" w:eastAsia="微软雅黑" w:cs="微软雅黑"/>
          <w:b/>
          <w:bCs/>
          <w:color w:val="FF0000"/>
          <w:sz w:val="28"/>
          <w:szCs w:val="28"/>
        </w:rPr>
        <w:fldChar w:fldCharType="begin"/>
      </w:r>
      <w:r>
        <w:rPr>
          <w:rFonts w:hint="eastAsia" w:ascii="微软雅黑" w:hAnsi="微软雅黑" w:eastAsia="微软雅黑" w:cs="微软雅黑"/>
          <w:b/>
          <w:bCs/>
          <w:color w:val="FF0000"/>
          <w:sz w:val="28"/>
          <w:szCs w:val="28"/>
        </w:rPr>
        <w:instrText xml:space="preserve"> HYPERLINK "mailto:ysfrirsc@126.com" </w:instrText>
      </w:r>
      <w:r>
        <w:rPr>
          <w:rFonts w:hint="eastAsia" w:ascii="微软雅黑" w:hAnsi="微软雅黑" w:eastAsia="微软雅黑" w:cs="微软雅黑"/>
          <w:b/>
          <w:bCs/>
          <w:color w:val="FF0000"/>
          <w:sz w:val="28"/>
          <w:szCs w:val="28"/>
        </w:rPr>
        <w:fldChar w:fldCharType="separate"/>
      </w:r>
      <w:r>
        <w:rPr>
          <w:rFonts w:hint="eastAsia" w:ascii="微软雅黑" w:hAnsi="微软雅黑" w:eastAsia="微软雅黑" w:cs="微软雅黑"/>
          <w:b/>
          <w:bCs/>
          <w:color w:val="FF0000"/>
          <w:sz w:val="28"/>
          <w:szCs w:val="28"/>
        </w:rPr>
        <w:t>ysfrirsc@126.com</w:t>
      </w:r>
      <w:r>
        <w:rPr>
          <w:rFonts w:hint="eastAsia" w:ascii="微软雅黑" w:hAnsi="微软雅黑" w:eastAsia="微软雅黑" w:cs="微软雅黑"/>
          <w:b/>
          <w:bCs/>
          <w:color w:val="FF0000"/>
          <w:sz w:val="28"/>
          <w:szCs w:val="28"/>
        </w:rPr>
        <w:fldChar w:fldCharType="end"/>
      </w:r>
    </w:p>
    <w:p>
      <w:pPr>
        <w:ind w:left="210" w:leftChars="100" w:firstLine="548" w:firstLineChars="196"/>
        <w:rPr>
          <w:rFonts w:hint="eastAsia" w:ascii="微软雅黑" w:hAnsi="微软雅黑" w:eastAsia="微软雅黑" w:cs="微软雅黑"/>
          <w:b/>
          <w:bCs/>
          <w:color w:val="FF0000"/>
          <w:sz w:val="28"/>
          <w:szCs w:val="28"/>
        </w:rPr>
      </w:pPr>
      <w:bookmarkStart w:id="1" w:name="_Hlk36888985"/>
      <w:bookmarkStart w:id="2" w:name="_Hlk37178907"/>
      <w:r>
        <w:rPr>
          <w:rFonts w:hint="eastAsia" w:ascii="微软雅黑" w:hAnsi="微软雅黑" w:eastAsia="微软雅黑" w:cs="微软雅黑"/>
          <w:b/>
          <w:bCs/>
          <w:color w:val="FF0000"/>
          <w:sz w:val="28"/>
          <w:szCs w:val="28"/>
        </w:rPr>
        <w:t>邮件主题及应聘材料按如下格式投递:</w:t>
      </w:r>
    </w:p>
    <w:p>
      <w:pPr>
        <w:ind w:firstLine="840" w:firstLineChars="300"/>
        <w:rPr>
          <w:rFonts w:hint="eastAsia" w:ascii="微软雅黑" w:hAnsi="微软雅黑" w:eastAsia="微软雅黑" w:cs="微软雅黑"/>
          <w:b/>
          <w:bCs/>
          <w:color w:val="FF0000"/>
          <w:sz w:val="28"/>
          <w:szCs w:val="28"/>
        </w:rPr>
      </w:pPr>
      <w:r>
        <w:rPr>
          <w:rFonts w:hint="eastAsia" w:ascii="微软雅黑" w:hAnsi="微软雅黑" w:eastAsia="微软雅黑" w:cs="微软雅黑"/>
          <w:b/>
          <w:bCs/>
          <w:color w:val="FF0000"/>
          <w:sz w:val="28"/>
          <w:szCs w:val="28"/>
        </w:rPr>
        <w:t>岗位编号-学位-姓名-学校-毕业专业-研究方向</w:t>
      </w:r>
      <w:r>
        <w:rPr>
          <w:rFonts w:hint="eastAsia" w:ascii="微软雅黑" w:hAnsi="微软雅黑" w:eastAsia="微软雅黑" w:cs="微软雅黑"/>
          <w:b/>
          <w:bCs/>
          <w:color w:val="FF0000"/>
          <w:sz w:val="28"/>
          <w:szCs w:val="28"/>
          <w:lang w:val="en-US" w:eastAsia="zh-CN"/>
        </w:rPr>
        <w:t>-海外博士网</w:t>
      </w:r>
    </w:p>
    <w:bookmarkEnd w:id="1"/>
    <w:bookmarkEnd w:id="2"/>
    <w:p/>
    <w:sectPr>
      <w:pgSz w:w="16838" w:h="11906" w:orient="landscape"/>
      <w:pgMar w:top="1588" w:right="1440" w:bottom="158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2185529"/>
    <w:rsid w:val="23F93137"/>
    <w:rsid w:val="35BE7B7F"/>
    <w:rsid w:val="67943931"/>
    <w:rsid w:val="70FA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99"/>
    <w:rPr>
      <w:color w:val="0033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2812</Words>
  <Characters>3887</Characters>
  <Lines>0</Lines>
  <Paragraphs>0</Paragraphs>
  <TotalTime>0</TotalTime>
  <ScaleCrop>false</ScaleCrop>
  <LinksUpToDate>false</LinksUpToDate>
  <CharactersWithSpaces>3912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2022-12-29T14:39:00Z</dcterms:created>
  <dc:creator>win10</dc:creator>
  <cp:lastModifiedBy>予你挚终</cp:lastModifiedBy>
  <dcterms:modified xsi:type="dcterms:W3CDTF">2022-12-31T11:09:25Z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5D934D58AF294392A2F1E3977A76379E</vt:lpwstr>
  </property>
</Properties>
</file>